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3：</w:t>
      </w:r>
    </w:p>
    <w:p>
      <w:pPr>
        <w:spacing w:line="58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000字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事迹材料基本格式</w:t>
      </w:r>
    </w:p>
    <w:p>
      <w:pPr>
        <w:spacing w:line="580" w:lineRule="exact"/>
        <w:ind w:firstLine="1807" w:firstLineChars="50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spacing w:line="58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学生个人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4000字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事迹材料应采取第三人称书写，并包括以下内容：</w:t>
      </w:r>
    </w:p>
    <w:p>
      <w:pPr>
        <w:numPr>
          <w:ilvl w:val="0"/>
          <w:numId w:val="1"/>
        </w:numPr>
        <w:spacing w:line="58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题目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：自拟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格式为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宋体小二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，加粗，居中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numPr>
          <w:ilvl w:val="0"/>
          <w:numId w:val="1"/>
        </w:numPr>
        <w:spacing w:line="58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学生信息</w:t>
      </w:r>
      <w:r>
        <w:rPr>
          <w:rFonts w:hint="eastAsia" w:ascii="仿宋" w:hAnsi="仿宋" w:eastAsia="仿宋" w:cs="仿宋"/>
          <w:sz w:val="32"/>
          <w:szCs w:val="32"/>
        </w:rPr>
        <w:t>（天津工业大学××班 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，格式为仿宋三号，居中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三、正文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第一部分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：个人事迹及获奖情况摘要（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300字左右，主要写学生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基本信息、主要事迹、及竞赛、奖学金等各类获奖情况，格式为楷体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4号，行距22磅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第二部分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：个人详细事迹（格式为仿宋三号，首行缩进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2字符，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行距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页码格式为页脚居中。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请各学院认真把关后上报。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341E7"/>
    <w:multiLevelType w:val="singleLevel"/>
    <w:tmpl w:val="CC9341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E2874"/>
    <w:rsid w:val="673E28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2018-10-24T05:49:00Z</dcterms:created>
  <dc:creator>王威</dc:creator>
  <cp:lastModifiedBy>王威</cp:lastModifiedBy>
  <dcterms:modified xsi:type="dcterms:W3CDTF">2018-10-24T05:57:50Z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